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D1F" w:rsidRDefault="00EF2FC4" w:rsidP="003525DB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D1F" w:rsidRDefault="00540D1F" w:rsidP="00352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540D1F" w:rsidRDefault="00540D1F" w:rsidP="003525DB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14, 2014</w:t>
      </w:r>
    </w:p>
    <w:p w:rsidR="00540D1F" w:rsidRDefault="00540D1F" w:rsidP="003525DB">
      <w:pPr>
        <w:jc w:val="center"/>
        <w:rPr>
          <w:sz w:val="28"/>
          <w:szCs w:val="28"/>
        </w:rPr>
      </w:pPr>
      <w:r>
        <w:rPr>
          <w:sz w:val="28"/>
          <w:szCs w:val="28"/>
        </w:rPr>
        <w:t>Called Meeting (After 5:30 p.m. Regular BOC Meeting)</w:t>
      </w:r>
    </w:p>
    <w:p w:rsidR="00540D1F" w:rsidRDefault="00540D1F" w:rsidP="003525DB">
      <w:pPr>
        <w:jc w:val="both"/>
        <w:rPr>
          <w:sz w:val="20"/>
        </w:rPr>
      </w:pPr>
    </w:p>
    <w:p w:rsidR="00540D1F" w:rsidRDefault="00540D1F" w:rsidP="003525DB">
      <w:pPr>
        <w:ind w:left="360"/>
        <w:jc w:val="both"/>
        <w:rPr>
          <w:sz w:val="20"/>
        </w:rPr>
      </w:pPr>
    </w:p>
    <w:p w:rsidR="00540D1F" w:rsidRDefault="00540D1F" w:rsidP="003525DB">
      <w:pPr>
        <w:numPr>
          <w:ilvl w:val="0"/>
          <w:numId w:val="3"/>
        </w:numPr>
        <w:spacing w:after="0"/>
        <w:jc w:val="both"/>
        <w:rPr>
          <w:sz w:val="20"/>
        </w:rPr>
      </w:pPr>
      <w:r>
        <w:rPr>
          <w:sz w:val="20"/>
        </w:rPr>
        <w:t>BOA Interviews</w:t>
      </w:r>
    </w:p>
    <w:p w:rsidR="00540D1F" w:rsidRDefault="00540D1F" w:rsidP="003525DB">
      <w:pPr>
        <w:ind w:left="360"/>
        <w:jc w:val="both"/>
        <w:rPr>
          <w:sz w:val="20"/>
        </w:rPr>
      </w:pPr>
    </w:p>
    <w:p w:rsidR="00540D1F" w:rsidRDefault="00540D1F" w:rsidP="003525DB">
      <w:pPr>
        <w:numPr>
          <w:ilvl w:val="0"/>
          <w:numId w:val="3"/>
        </w:numPr>
        <w:spacing w:after="0"/>
        <w:jc w:val="both"/>
        <w:rPr>
          <w:sz w:val="20"/>
        </w:rPr>
      </w:pPr>
      <w:r>
        <w:rPr>
          <w:sz w:val="20"/>
        </w:rPr>
        <w:t>Executive Session Personnel</w:t>
      </w:r>
    </w:p>
    <w:p w:rsidR="00540D1F" w:rsidRDefault="00540D1F" w:rsidP="003525DB">
      <w:pPr>
        <w:jc w:val="both"/>
        <w:rPr>
          <w:sz w:val="20"/>
        </w:rPr>
      </w:pPr>
    </w:p>
    <w:p w:rsidR="00540D1F" w:rsidRDefault="00540D1F" w:rsidP="003525DB">
      <w:pPr>
        <w:numPr>
          <w:ilvl w:val="0"/>
          <w:numId w:val="3"/>
        </w:numPr>
        <w:spacing w:after="0"/>
        <w:jc w:val="both"/>
        <w:rPr>
          <w:sz w:val="20"/>
        </w:rPr>
      </w:pPr>
      <w:r>
        <w:rPr>
          <w:sz w:val="20"/>
        </w:rPr>
        <w:t xml:space="preserve">BOA Board Appointment </w:t>
      </w:r>
    </w:p>
    <w:p w:rsidR="00540D1F" w:rsidRDefault="00540D1F" w:rsidP="003525DB">
      <w:pPr>
        <w:jc w:val="both"/>
        <w:rPr>
          <w:sz w:val="20"/>
        </w:rPr>
      </w:pPr>
    </w:p>
    <w:p w:rsidR="00540D1F" w:rsidRDefault="00540D1F" w:rsidP="003525DB">
      <w:pPr>
        <w:numPr>
          <w:ilvl w:val="0"/>
          <w:numId w:val="3"/>
        </w:numPr>
        <w:spacing w:after="0"/>
        <w:jc w:val="both"/>
        <w:rPr>
          <w:sz w:val="20"/>
        </w:rPr>
      </w:pPr>
      <w:r>
        <w:rPr>
          <w:sz w:val="20"/>
        </w:rPr>
        <w:t>Other Business As Time Allows</w:t>
      </w:r>
    </w:p>
    <w:p w:rsidR="00540D1F" w:rsidRDefault="00540D1F" w:rsidP="00F52B8F">
      <w:pPr>
        <w:spacing w:after="0"/>
        <w:jc w:val="center"/>
      </w:pPr>
    </w:p>
    <w:p w:rsidR="00540D1F" w:rsidRDefault="00540D1F" w:rsidP="00F52B8F">
      <w:pPr>
        <w:spacing w:after="0"/>
        <w:jc w:val="center"/>
      </w:pPr>
    </w:p>
    <w:p w:rsidR="00540D1F" w:rsidRDefault="00540D1F" w:rsidP="00F52B8F">
      <w:pPr>
        <w:spacing w:after="0"/>
        <w:jc w:val="center"/>
      </w:pPr>
    </w:p>
    <w:p w:rsidR="00540D1F" w:rsidRDefault="00540D1F" w:rsidP="00F52B8F">
      <w:pPr>
        <w:spacing w:after="0"/>
        <w:jc w:val="center"/>
      </w:pPr>
    </w:p>
    <w:p w:rsidR="00540D1F" w:rsidRDefault="00540D1F" w:rsidP="00F52B8F">
      <w:pPr>
        <w:spacing w:after="0"/>
        <w:jc w:val="center"/>
      </w:pPr>
    </w:p>
    <w:p w:rsidR="00540D1F" w:rsidRDefault="00540D1F" w:rsidP="009B3E95">
      <w:pPr>
        <w:pStyle w:val="ListParagraph"/>
        <w:numPr>
          <w:ilvl w:val="0"/>
          <w:numId w:val="5"/>
        </w:numPr>
        <w:spacing w:after="0"/>
        <w:jc w:val="both"/>
      </w:pPr>
      <w:r>
        <w:t>BOA Interviews</w:t>
      </w:r>
    </w:p>
    <w:p w:rsidR="00540D1F" w:rsidRDefault="00540D1F" w:rsidP="00F52B8F">
      <w:pPr>
        <w:spacing w:after="0"/>
        <w:jc w:val="both"/>
      </w:pPr>
      <w:r>
        <w:t xml:space="preserve">The Hart County BOC met to interview 4 applicants for the Board of Assessors.  </w:t>
      </w:r>
    </w:p>
    <w:p w:rsidR="00540D1F" w:rsidRDefault="00540D1F" w:rsidP="00F52B8F">
      <w:pPr>
        <w:spacing w:after="0"/>
        <w:jc w:val="both"/>
      </w:pPr>
    </w:p>
    <w:p w:rsidR="00540D1F" w:rsidRDefault="00540D1F" w:rsidP="009B3E95">
      <w:pPr>
        <w:spacing w:after="0"/>
        <w:ind w:firstLine="720"/>
        <w:jc w:val="both"/>
      </w:pPr>
      <w:r>
        <w:t>2. Executive Session Personnel</w:t>
      </w:r>
    </w:p>
    <w:p w:rsidR="00540D1F" w:rsidRDefault="00540D1F" w:rsidP="009B3E95">
      <w:pPr>
        <w:spacing w:after="0"/>
        <w:jc w:val="both"/>
      </w:pPr>
      <w:r>
        <w:t xml:space="preserve">Commissioner Myers moved to enter into executive session to discuss personnel.  Commissioner Oglesby provided a second to the motion.   Motion carried 4-0.  </w:t>
      </w:r>
    </w:p>
    <w:p w:rsidR="00540D1F" w:rsidRDefault="00540D1F" w:rsidP="009B3E95">
      <w:pPr>
        <w:spacing w:after="0"/>
        <w:jc w:val="both"/>
      </w:pPr>
    </w:p>
    <w:p w:rsidR="00540D1F" w:rsidRDefault="00540D1F" w:rsidP="009B3E95">
      <w:pPr>
        <w:spacing w:after="0"/>
        <w:jc w:val="both"/>
      </w:pPr>
      <w:r>
        <w:t xml:space="preserve">With no action taken in executive session, Commissioner Oglesby moved to exit executive session and reconvene the called meeting.  Commissioner Myers provided a second to the motion.   Motion carried 4-0.  </w:t>
      </w:r>
    </w:p>
    <w:p w:rsidR="00540D1F" w:rsidRDefault="00540D1F" w:rsidP="00F52B8F">
      <w:pPr>
        <w:spacing w:after="0"/>
        <w:jc w:val="both"/>
      </w:pPr>
    </w:p>
    <w:p w:rsidR="00540D1F" w:rsidRDefault="00540D1F" w:rsidP="009B3E95">
      <w:pPr>
        <w:spacing w:after="0"/>
        <w:ind w:firstLine="720"/>
        <w:jc w:val="both"/>
      </w:pPr>
      <w:r>
        <w:t>3.  BOA Board Appointment</w:t>
      </w:r>
    </w:p>
    <w:p w:rsidR="00540D1F" w:rsidRDefault="00540D1F" w:rsidP="00FC4280">
      <w:pPr>
        <w:spacing w:after="0"/>
        <w:jc w:val="both"/>
      </w:pPr>
      <w:r>
        <w:t xml:space="preserve">Commissioner Oglesby made a motion that all topics discussed in executive session were appropriate executive session material and no official action was taken, in addition he moved that Ray Dillon and Larry </w:t>
      </w:r>
      <w:proofErr w:type="spellStart"/>
      <w:r>
        <w:t>Bramlett</w:t>
      </w:r>
      <w:proofErr w:type="spellEnd"/>
      <w:r>
        <w:t xml:space="preserve"> be appointed to the BOA.  Commissioner Carey provided a second to the motion.   Motion carried 4-0.  </w:t>
      </w:r>
    </w:p>
    <w:p w:rsidR="00540D1F" w:rsidRDefault="00540D1F" w:rsidP="00F52B8F">
      <w:pPr>
        <w:spacing w:after="0"/>
        <w:jc w:val="both"/>
      </w:pPr>
    </w:p>
    <w:p w:rsidR="00540D1F" w:rsidRDefault="00540D1F" w:rsidP="00F52B8F">
      <w:pPr>
        <w:spacing w:after="0"/>
        <w:jc w:val="both"/>
      </w:pPr>
      <w:r>
        <w:t xml:space="preserve">The commissioners all commented that all 4 candidates were good candidates and that it was a difficult choice.  They also encouraged the remaining two to reapply when additional vacancies happen on the BOA. </w:t>
      </w:r>
    </w:p>
    <w:p w:rsidR="00540D1F" w:rsidRDefault="00540D1F" w:rsidP="00F52B8F">
      <w:pPr>
        <w:spacing w:after="0"/>
        <w:jc w:val="both"/>
      </w:pPr>
    </w:p>
    <w:p w:rsidR="00540D1F" w:rsidRDefault="00540D1F" w:rsidP="009B3E95">
      <w:pPr>
        <w:pStyle w:val="ListParagraph"/>
        <w:numPr>
          <w:ilvl w:val="0"/>
          <w:numId w:val="7"/>
        </w:numPr>
        <w:spacing w:after="0"/>
        <w:jc w:val="both"/>
      </w:pPr>
      <w:r>
        <w:t>Other item as time allows</w:t>
      </w:r>
    </w:p>
    <w:p w:rsidR="00540D1F" w:rsidRDefault="00540D1F" w:rsidP="003D0F93">
      <w:pPr>
        <w:spacing w:after="0"/>
        <w:jc w:val="both"/>
      </w:pPr>
      <w:r>
        <w:t xml:space="preserve">No other business was discussed. </w:t>
      </w:r>
    </w:p>
    <w:p w:rsidR="00540D1F" w:rsidRDefault="00540D1F" w:rsidP="003D0F93">
      <w:pPr>
        <w:spacing w:after="0"/>
        <w:jc w:val="both"/>
      </w:pPr>
    </w:p>
    <w:p w:rsidR="00540D1F" w:rsidRDefault="00540D1F" w:rsidP="009B3E95">
      <w:pPr>
        <w:pStyle w:val="ListParagraph"/>
        <w:numPr>
          <w:ilvl w:val="0"/>
          <w:numId w:val="7"/>
        </w:numPr>
        <w:spacing w:after="0"/>
        <w:jc w:val="both"/>
      </w:pPr>
      <w:r>
        <w:t xml:space="preserve">Adjournment </w:t>
      </w:r>
    </w:p>
    <w:p w:rsidR="00540D1F" w:rsidRDefault="00540D1F" w:rsidP="003D0F93">
      <w:pPr>
        <w:spacing w:after="0"/>
        <w:jc w:val="both"/>
      </w:pPr>
      <w:r>
        <w:t xml:space="preserve">Commissioner Oglesby moved to adjourn the meeting. Commissioner Myers provided a second to the motion. The motion carried 4-0. </w:t>
      </w:r>
    </w:p>
    <w:p w:rsidR="00540D1F" w:rsidRDefault="00540D1F" w:rsidP="003D0F93">
      <w:pPr>
        <w:spacing w:after="0"/>
        <w:jc w:val="both"/>
      </w:pPr>
    </w:p>
    <w:p w:rsidR="00540D1F" w:rsidRDefault="00540D1F" w:rsidP="003D0F93">
      <w:pPr>
        <w:spacing w:after="0"/>
        <w:jc w:val="both"/>
      </w:pPr>
    </w:p>
    <w:p w:rsidR="00540D1F" w:rsidRDefault="00540D1F" w:rsidP="003D0F93">
      <w:pPr>
        <w:spacing w:after="0"/>
        <w:jc w:val="both"/>
      </w:pPr>
    </w:p>
    <w:p w:rsidR="00540D1F" w:rsidRDefault="00540D1F" w:rsidP="003D0F93">
      <w:pPr>
        <w:spacing w:after="0"/>
        <w:jc w:val="both"/>
      </w:pPr>
    </w:p>
    <w:p w:rsidR="00540D1F" w:rsidRDefault="00540D1F" w:rsidP="003D0F93">
      <w:pPr>
        <w:spacing w:after="0"/>
        <w:jc w:val="both"/>
      </w:pPr>
      <w:r>
        <w:t>--------------------------------------------------------------</w:t>
      </w:r>
      <w:r>
        <w:tab/>
      </w:r>
      <w:r>
        <w:tab/>
        <w:t>-----------------------------------------------------------</w:t>
      </w:r>
    </w:p>
    <w:p w:rsidR="00540D1F" w:rsidRDefault="00540D1F" w:rsidP="003D0F93">
      <w:pPr>
        <w:spacing w:after="0"/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Nam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Clerk</w:t>
          </w:r>
        </w:smartTag>
      </w:smartTag>
    </w:p>
    <w:sectPr w:rsidR="00540D1F" w:rsidSect="003525DB">
      <w:headerReference w:type="default" r:id="rId9"/>
      <w:footerReference w:type="default" r:id="rId10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265" w:rsidRDefault="00E62265" w:rsidP="003D0F93">
      <w:pPr>
        <w:spacing w:after="0"/>
      </w:pPr>
      <w:r>
        <w:separator/>
      </w:r>
    </w:p>
  </w:endnote>
  <w:endnote w:type="continuationSeparator" w:id="0">
    <w:p w:rsidR="00E62265" w:rsidRDefault="00E62265" w:rsidP="003D0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F" w:rsidRDefault="00E6226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203E7">
      <w:rPr>
        <w:noProof/>
      </w:rPr>
      <w:t>1</w:t>
    </w:r>
    <w:r>
      <w:rPr>
        <w:noProof/>
      </w:rPr>
      <w:fldChar w:fldCharType="end"/>
    </w:r>
  </w:p>
  <w:p w:rsidR="00540D1F" w:rsidRDefault="00540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265" w:rsidRDefault="00E62265" w:rsidP="003D0F93">
      <w:pPr>
        <w:spacing w:after="0"/>
      </w:pPr>
      <w:r>
        <w:separator/>
      </w:r>
    </w:p>
  </w:footnote>
  <w:footnote w:type="continuationSeparator" w:id="0">
    <w:p w:rsidR="00E62265" w:rsidRDefault="00E62265" w:rsidP="003D0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D1F" w:rsidRDefault="00540D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833"/>
    <w:multiLevelType w:val="hybridMultilevel"/>
    <w:tmpl w:val="5030B0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EB4337B"/>
    <w:multiLevelType w:val="hybridMultilevel"/>
    <w:tmpl w:val="873445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B51306"/>
    <w:multiLevelType w:val="hybridMultilevel"/>
    <w:tmpl w:val="EA76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523D87"/>
    <w:multiLevelType w:val="hybridMultilevel"/>
    <w:tmpl w:val="4288D250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30D30C7"/>
    <w:multiLevelType w:val="hybridMultilevel"/>
    <w:tmpl w:val="5B7E72D2"/>
    <w:lvl w:ilvl="0" w:tplc="0409000F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C73573D"/>
    <w:multiLevelType w:val="hybridMultilevel"/>
    <w:tmpl w:val="61F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DF20505"/>
    <w:multiLevelType w:val="hybridMultilevel"/>
    <w:tmpl w:val="48F6739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8F"/>
    <w:rsid w:val="0006636A"/>
    <w:rsid w:val="000E308D"/>
    <w:rsid w:val="003203E7"/>
    <w:rsid w:val="003525DB"/>
    <w:rsid w:val="003D0F93"/>
    <w:rsid w:val="00436873"/>
    <w:rsid w:val="004D3CC6"/>
    <w:rsid w:val="00540D1F"/>
    <w:rsid w:val="005B3B93"/>
    <w:rsid w:val="006A1DFF"/>
    <w:rsid w:val="00854270"/>
    <w:rsid w:val="00881921"/>
    <w:rsid w:val="00933553"/>
    <w:rsid w:val="009A2EAA"/>
    <w:rsid w:val="009B3E95"/>
    <w:rsid w:val="00B42A3F"/>
    <w:rsid w:val="00D7303E"/>
    <w:rsid w:val="00E62265"/>
    <w:rsid w:val="00EF2FC4"/>
    <w:rsid w:val="00F229CA"/>
    <w:rsid w:val="00F52536"/>
    <w:rsid w:val="00F52B8F"/>
    <w:rsid w:val="00F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3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0F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F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0F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F9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03E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52B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0F9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D0F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D0F9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F9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Lawana</dc:creator>
  <cp:lastModifiedBy>Lawana</cp:lastModifiedBy>
  <cp:revision>2</cp:revision>
  <dcterms:created xsi:type="dcterms:W3CDTF">2014-01-30T15:42:00Z</dcterms:created>
  <dcterms:modified xsi:type="dcterms:W3CDTF">2014-01-30T15:42:00Z</dcterms:modified>
</cp:coreProperties>
</file>