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35A" w:rsidRDefault="009F6C2A" w:rsidP="006763A8">
      <w:pPr>
        <w:jc w:val="center"/>
        <w:rPr>
          <w:sz w:val="20"/>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-62865</wp:posOffset>
            </wp:positionH>
            <wp:positionV relativeFrom="paragraph">
              <wp:posOffset>-340360</wp:posOffset>
            </wp:positionV>
            <wp:extent cx="1143000" cy="1143000"/>
            <wp:effectExtent l="0" t="0" r="0" b="0"/>
            <wp:wrapThrough wrapText="bothSides">
              <wp:wrapPolygon edited="0">
                <wp:start x="7920" y="0"/>
                <wp:lineTo x="5760" y="1080"/>
                <wp:lineTo x="720" y="5040"/>
                <wp:lineTo x="0" y="9000"/>
                <wp:lineTo x="0" y="12600"/>
                <wp:lineTo x="1800" y="17640"/>
                <wp:lineTo x="2160" y="18000"/>
                <wp:lineTo x="7200" y="20880"/>
                <wp:lineTo x="7560" y="21240"/>
                <wp:lineTo x="13680" y="21240"/>
                <wp:lineTo x="14760" y="20880"/>
                <wp:lineTo x="19440" y="17640"/>
                <wp:lineTo x="21240" y="12960"/>
                <wp:lineTo x="21240" y="10440"/>
                <wp:lineTo x="20880" y="5040"/>
                <wp:lineTo x="15480" y="720"/>
                <wp:lineTo x="13320" y="0"/>
                <wp:lineTo x="792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sidR="00F0735A">
        <w:rPr>
          <w:sz w:val="20"/>
        </w:rPr>
        <w:t xml:space="preserve"> </w:t>
      </w:r>
    </w:p>
    <w:p w:rsidR="00F0735A" w:rsidRDefault="00F0735A" w:rsidP="006763A8">
      <w:pPr>
        <w:jc w:val="center"/>
        <w:rPr>
          <w:sz w:val="28"/>
          <w:szCs w:val="28"/>
        </w:rPr>
      </w:pPr>
      <w:r>
        <w:rPr>
          <w:sz w:val="28"/>
          <w:szCs w:val="28"/>
        </w:rPr>
        <w:t xml:space="preserve">Hart </w:t>
      </w:r>
      <w:smartTag w:uri="urn:schemas-microsoft-com:office:smarttags" w:element="PlaceType">
        <w:smartTag w:uri="urn:schemas-microsoft-com:office:smarttags" w:element="place">
          <w:r>
            <w:rPr>
              <w:sz w:val="28"/>
              <w:szCs w:val="28"/>
            </w:rPr>
            <w:t>County</w:t>
          </w:r>
        </w:smartTag>
        <w:r>
          <w:rPr>
            <w:sz w:val="28"/>
            <w:szCs w:val="28"/>
          </w:rPr>
          <w:t xml:space="preserve"> </w:t>
        </w:r>
        <w:smartTag w:uri="urn:schemas-microsoft-com:office:smarttags" w:element="PlaceName">
          <w:r>
            <w:rPr>
              <w:sz w:val="28"/>
              <w:szCs w:val="28"/>
            </w:rPr>
            <w:t>Board</w:t>
          </w:r>
        </w:smartTag>
      </w:smartTag>
      <w:r>
        <w:rPr>
          <w:sz w:val="28"/>
          <w:szCs w:val="28"/>
        </w:rPr>
        <w:t xml:space="preserve"> of Commissioners</w:t>
      </w:r>
    </w:p>
    <w:p w:rsidR="00F0735A" w:rsidRDefault="00F0735A" w:rsidP="006763A8">
      <w:pPr>
        <w:jc w:val="center"/>
        <w:rPr>
          <w:sz w:val="28"/>
          <w:szCs w:val="28"/>
        </w:rPr>
      </w:pPr>
      <w:r>
        <w:rPr>
          <w:sz w:val="28"/>
          <w:szCs w:val="28"/>
        </w:rPr>
        <w:t>June 9, 2015</w:t>
      </w:r>
    </w:p>
    <w:p w:rsidR="00F0735A" w:rsidRDefault="00F0735A" w:rsidP="006763A8">
      <w:pPr>
        <w:jc w:val="center"/>
        <w:rPr>
          <w:sz w:val="28"/>
          <w:szCs w:val="28"/>
        </w:rPr>
      </w:pPr>
      <w:r>
        <w:rPr>
          <w:sz w:val="28"/>
          <w:szCs w:val="28"/>
        </w:rPr>
        <w:t>5:30 p.m.</w:t>
      </w:r>
    </w:p>
    <w:p w:rsidR="00F0735A" w:rsidRDefault="00F0735A" w:rsidP="006763A8">
      <w:pPr>
        <w:rPr>
          <w:sz w:val="20"/>
        </w:rPr>
      </w:pPr>
    </w:p>
    <w:p w:rsidR="00F0735A" w:rsidRDefault="00F0735A" w:rsidP="006763A8">
      <w:pPr>
        <w:rPr>
          <w:sz w:val="20"/>
        </w:rPr>
      </w:pPr>
    </w:p>
    <w:p w:rsidR="00F0735A" w:rsidRDefault="00F0735A" w:rsidP="006763A8">
      <w:pPr>
        <w:rPr>
          <w:sz w:val="20"/>
        </w:rPr>
      </w:pPr>
    </w:p>
    <w:p w:rsidR="00F0735A" w:rsidRDefault="00F0735A" w:rsidP="006763A8">
      <w:pPr>
        <w:numPr>
          <w:ilvl w:val="0"/>
          <w:numId w:val="3"/>
        </w:numPr>
        <w:rPr>
          <w:sz w:val="20"/>
        </w:rPr>
      </w:pPr>
      <w:r>
        <w:rPr>
          <w:sz w:val="20"/>
        </w:rPr>
        <w:t xml:space="preserve">PRAYER  </w:t>
      </w:r>
    </w:p>
    <w:p w:rsidR="00F0735A" w:rsidRDefault="00F0735A" w:rsidP="006763A8">
      <w:pPr>
        <w:ind w:left="360"/>
        <w:rPr>
          <w:sz w:val="20"/>
        </w:rPr>
      </w:pPr>
    </w:p>
    <w:p w:rsidR="00F0735A" w:rsidRDefault="00F0735A" w:rsidP="006763A8">
      <w:pPr>
        <w:numPr>
          <w:ilvl w:val="0"/>
          <w:numId w:val="3"/>
        </w:numPr>
        <w:rPr>
          <w:sz w:val="20"/>
        </w:rPr>
      </w:pPr>
      <w:r>
        <w:rPr>
          <w:sz w:val="20"/>
        </w:rPr>
        <w:t>PLEDGE OF ALLEGIANCE</w:t>
      </w:r>
    </w:p>
    <w:p w:rsidR="00F0735A" w:rsidRDefault="00F0735A" w:rsidP="006763A8">
      <w:pPr>
        <w:rPr>
          <w:sz w:val="20"/>
        </w:rPr>
      </w:pPr>
    </w:p>
    <w:p w:rsidR="00F0735A" w:rsidRDefault="00F0735A" w:rsidP="006763A8">
      <w:pPr>
        <w:numPr>
          <w:ilvl w:val="0"/>
          <w:numId w:val="3"/>
        </w:numPr>
        <w:rPr>
          <w:sz w:val="20"/>
        </w:rPr>
      </w:pPr>
      <w:r>
        <w:rPr>
          <w:sz w:val="20"/>
        </w:rPr>
        <w:t xml:space="preserve">CALL TO ORDER </w:t>
      </w:r>
    </w:p>
    <w:p w:rsidR="00F0735A" w:rsidRDefault="00F0735A" w:rsidP="006763A8">
      <w:pPr>
        <w:rPr>
          <w:sz w:val="20"/>
        </w:rPr>
      </w:pPr>
    </w:p>
    <w:p w:rsidR="00F0735A" w:rsidRDefault="00F0735A" w:rsidP="006763A8">
      <w:pPr>
        <w:numPr>
          <w:ilvl w:val="0"/>
          <w:numId w:val="3"/>
        </w:numPr>
        <w:rPr>
          <w:sz w:val="20"/>
        </w:rPr>
      </w:pPr>
      <w:r>
        <w:rPr>
          <w:sz w:val="20"/>
        </w:rPr>
        <w:t>WELCOME</w:t>
      </w:r>
    </w:p>
    <w:p w:rsidR="00F0735A" w:rsidRDefault="00F0735A" w:rsidP="006763A8">
      <w:pPr>
        <w:rPr>
          <w:sz w:val="20"/>
        </w:rPr>
      </w:pPr>
    </w:p>
    <w:p w:rsidR="00F0735A" w:rsidRDefault="00F0735A" w:rsidP="006763A8">
      <w:pPr>
        <w:numPr>
          <w:ilvl w:val="0"/>
          <w:numId w:val="3"/>
        </w:numPr>
        <w:rPr>
          <w:sz w:val="20"/>
        </w:rPr>
      </w:pPr>
      <w:r>
        <w:rPr>
          <w:sz w:val="20"/>
        </w:rPr>
        <w:t>APPROVE AGENDA</w:t>
      </w:r>
    </w:p>
    <w:p w:rsidR="00F0735A" w:rsidRDefault="00F0735A" w:rsidP="006763A8">
      <w:pPr>
        <w:rPr>
          <w:sz w:val="20"/>
        </w:rPr>
      </w:pPr>
    </w:p>
    <w:p w:rsidR="00F0735A" w:rsidRDefault="00F0735A" w:rsidP="006763A8">
      <w:pPr>
        <w:numPr>
          <w:ilvl w:val="0"/>
          <w:numId w:val="3"/>
        </w:numPr>
        <w:rPr>
          <w:sz w:val="20"/>
        </w:rPr>
      </w:pPr>
      <w:r>
        <w:rPr>
          <w:sz w:val="20"/>
        </w:rPr>
        <w:t>APPROVE MINUTES OF PREVIOUS MEETING(S)</w:t>
      </w:r>
    </w:p>
    <w:p w:rsidR="00F0735A" w:rsidRDefault="00F0735A" w:rsidP="006763A8">
      <w:pPr>
        <w:numPr>
          <w:ilvl w:val="0"/>
          <w:numId w:val="5"/>
        </w:numPr>
        <w:rPr>
          <w:sz w:val="20"/>
        </w:rPr>
      </w:pPr>
      <w:r>
        <w:rPr>
          <w:sz w:val="20"/>
        </w:rPr>
        <w:t xml:space="preserve">5/19/15 Called Meeting </w:t>
      </w:r>
    </w:p>
    <w:p w:rsidR="00F0735A" w:rsidRDefault="00F0735A" w:rsidP="006763A8">
      <w:pPr>
        <w:numPr>
          <w:ilvl w:val="0"/>
          <w:numId w:val="5"/>
        </w:numPr>
        <w:rPr>
          <w:sz w:val="20"/>
        </w:rPr>
      </w:pPr>
      <w:r>
        <w:rPr>
          <w:sz w:val="20"/>
        </w:rPr>
        <w:t xml:space="preserve">5/26/15 Regular Meeting </w:t>
      </w:r>
    </w:p>
    <w:p w:rsidR="00F0735A" w:rsidRDefault="00F0735A" w:rsidP="006763A8">
      <w:pPr>
        <w:rPr>
          <w:sz w:val="20"/>
        </w:rPr>
      </w:pPr>
    </w:p>
    <w:p w:rsidR="00F0735A" w:rsidRDefault="00F0735A" w:rsidP="006763A8">
      <w:pPr>
        <w:numPr>
          <w:ilvl w:val="0"/>
          <w:numId w:val="3"/>
        </w:numPr>
        <w:jc w:val="left"/>
        <w:rPr>
          <w:sz w:val="20"/>
        </w:rPr>
      </w:pPr>
      <w:r>
        <w:rPr>
          <w:sz w:val="20"/>
        </w:rPr>
        <w:t xml:space="preserve"> REMARKS BY INVITED GUESTS, COMMITTEES, AUTHORITIES </w:t>
      </w:r>
    </w:p>
    <w:p w:rsidR="00F0735A" w:rsidRDefault="00F0735A" w:rsidP="006763A8">
      <w:pPr>
        <w:rPr>
          <w:sz w:val="20"/>
        </w:rPr>
      </w:pPr>
    </w:p>
    <w:p w:rsidR="00F0735A" w:rsidRDefault="00F0735A" w:rsidP="006763A8">
      <w:pPr>
        <w:numPr>
          <w:ilvl w:val="0"/>
          <w:numId w:val="3"/>
        </w:numPr>
        <w:rPr>
          <w:sz w:val="20"/>
        </w:rPr>
      </w:pPr>
      <w:r>
        <w:rPr>
          <w:sz w:val="20"/>
        </w:rPr>
        <w:t>REPORTS BY CONSTITUTIONAL OFFICERS &amp; DEPARTMENT HEADS</w:t>
      </w:r>
    </w:p>
    <w:p w:rsidR="00F0735A" w:rsidRDefault="00F0735A" w:rsidP="006763A8">
      <w:pPr>
        <w:ind w:left="720"/>
        <w:rPr>
          <w:sz w:val="20"/>
        </w:rPr>
      </w:pPr>
    </w:p>
    <w:p w:rsidR="00F0735A" w:rsidRDefault="00F0735A" w:rsidP="006763A8">
      <w:pPr>
        <w:numPr>
          <w:ilvl w:val="0"/>
          <w:numId w:val="3"/>
        </w:numPr>
        <w:rPr>
          <w:sz w:val="20"/>
        </w:rPr>
      </w:pPr>
      <w:smartTag w:uri="urn:schemas-microsoft-com:office:smarttags" w:element="PlaceType">
        <w:smartTag w:uri="urn:schemas-microsoft-com:office:smarttags" w:element="place">
          <w:r>
            <w:rPr>
              <w:sz w:val="20"/>
            </w:rPr>
            <w:t>COUNTY</w:t>
          </w:r>
        </w:smartTag>
        <w:r>
          <w:rPr>
            <w:sz w:val="20"/>
          </w:rPr>
          <w:t xml:space="preserve"> </w:t>
        </w:r>
        <w:smartTag w:uri="urn:schemas-microsoft-com:office:smarttags" w:element="PlaceName">
          <w:r>
            <w:rPr>
              <w:sz w:val="20"/>
            </w:rPr>
            <w:t>ADMINISTRATOR</w:t>
          </w:r>
        </w:smartTag>
      </w:smartTag>
      <w:r>
        <w:rPr>
          <w:sz w:val="20"/>
        </w:rPr>
        <w:t xml:space="preserve">’S REPORT </w:t>
      </w:r>
    </w:p>
    <w:p w:rsidR="00F0735A" w:rsidRPr="00AC0305" w:rsidRDefault="00F0735A" w:rsidP="006763A8">
      <w:pPr>
        <w:rPr>
          <w:sz w:val="20"/>
        </w:rPr>
      </w:pPr>
    </w:p>
    <w:p w:rsidR="00F0735A" w:rsidRDefault="00F0735A" w:rsidP="006763A8">
      <w:pPr>
        <w:numPr>
          <w:ilvl w:val="0"/>
          <w:numId w:val="3"/>
        </w:numPr>
        <w:rPr>
          <w:sz w:val="20"/>
        </w:rPr>
      </w:pPr>
      <w:r>
        <w:rPr>
          <w:sz w:val="20"/>
        </w:rPr>
        <w:t>CHAIRMAN’S REPORT</w:t>
      </w:r>
    </w:p>
    <w:p w:rsidR="00F0735A" w:rsidRPr="00AC0305" w:rsidRDefault="00F0735A" w:rsidP="006763A8">
      <w:pPr>
        <w:rPr>
          <w:sz w:val="20"/>
        </w:rPr>
      </w:pPr>
    </w:p>
    <w:p w:rsidR="00F0735A" w:rsidRDefault="00F0735A" w:rsidP="006763A8">
      <w:pPr>
        <w:numPr>
          <w:ilvl w:val="0"/>
          <w:numId w:val="3"/>
        </w:numPr>
        <w:rPr>
          <w:sz w:val="20"/>
        </w:rPr>
      </w:pPr>
      <w:r>
        <w:rPr>
          <w:sz w:val="20"/>
        </w:rPr>
        <w:t>COMMISSIONERS’ REPORTS</w:t>
      </w:r>
    </w:p>
    <w:p w:rsidR="00F0735A" w:rsidRDefault="00F0735A" w:rsidP="006763A8">
      <w:pPr>
        <w:rPr>
          <w:sz w:val="20"/>
        </w:rPr>
      </w:pPr>
    </w:p>
    <w:p w:rsidR="00F0735A" w:rsidRDefault="00F0735A" w:rsidP="006763A8">
      <w:pPr>
        <w:numPr>
          <w:ilvl w:val="0"/>
          <w:numId w:val="3"/>
        </w:numPr>
        <w:jc w:val="left"/>
        <w:rPr>
          <w:sz w:val="20"/>
        </w:rPr>
      </w:pPr>
      <w:r>
        <w:rPr>
          <w:sz w:val="20"/>
        </w:rPr>
        <w:t>OLD BUSINESS</w:t>
      </w:r>
    </w:p>
    <w:p w:rsidR="00F0735A" w:rsidRDefault="00F0735A" w:rsidP="006763A8">
      <w:pPr>
        <w:ind w:left="360"/>
        <w:rPr>
          <w:sz w:val="20"/>
        </w:rPr>
      </w:pPr>
      <w:r w:rsidRPr="0098538C">
        <w:rPr>
          <w:sz w:val="20"/>
        </w:rPr>
        <w:t>a)</w:t>
      </w:r>
      <w:r>
        <w:rPr>
          <w:sz w:val="20"/>
        </w:rPr>
        <w:t xml:space="preserve">  Poultry Farm Property Line Setback Ordinance Second </w:t>
      </w:r>
      <w:smartTag w:uri="urn:schemas-microsoft-com:office:smarttags" w:element="City">
        <w:smartTag w:uri="urn:schemas-microsoft-com:office:smarttags" w:element="place">
          <w:r>
            <w:rPr>
              <w:sz w:val="20"/>
            </w:rPr>
            <w:t>Reading</w:t>
          </w:r>
        </w:smartTag>
      </w:smartTag>
    </w:p>
    <w:p w:rsidR="00F0735A" w:rsidRDefault="00F0735A" w:rsidP="006763A8">
      <w:pPr>
        <w:ind w:left="360"/>
        <w:rPr>
          <w:sz w:val="20"/>
        </w:rPr>
      </w:pPr>
      <w:r>
        <w:rPr>
          <w:sz w:val="20"/>
        </w:rPr>
        <w:t xml:space="preserve">b)  </w:t>
      </w:r>
      <w:r w:rsidRPr="00CF3872">
        <w:rPr>
          <w:sz w:val="20"/>
        </w:rPr>
        <w:t>Ho Variance Request Poultry House Construction (lapsed building permit)</w:t>
      </w:r>
      <w:r w:rsidRPr="0089431F">
        <w:rPr>
          <w:rFonts w:cs="Arial"/>
          <w:sz w:val="20"/>
        </w:rPr>
        <w:t xml:space="preserve"> </w:t>
      </w:r>
      <w:r>
        <w:rPr>
          <w:rFonts w:cs="Arial"/>
          <w:sz w:val="20"/>
        </w:rPr>
        <w:t>(Tabled Issue)</w:t>
      </w:r>
    </w:p>
    <w:p w:rsidR="00F0735A" w:rsidRDefault="00F0735A" w:rsidP="006763A8">
      <w:pPr>
        <w:ind w:firstLine="360"/>
        <w:rPr>
          <w:sz w:val="20"/>
        </w:rPr>
      </w:pPr>
      <w:r>
        <w:rPr>
          <w:sz w:val="20"/>
        </w:rPr>
        <w:t>c)  Mathew Kinder-Poultry House Variance Request (add one house).</w:t>
      </w:r>
    </w:p>
    <w:p w:rsidR="00F0735A" w:rsidRDefault="00F0735A" w:rsidP="006763A8">
      <w:pPr>
        <w:ind w:firstLine="360"/>
        <w:rPr>
          <w:sz w:val="20"/>
        </w:rPr>
      </w:pPr>
      <w:r>
        <w:rPr>
          <w:sz w:val="20"/>
        </w:rPr>
        <w:t xml:space="preserve">d)  Second Reading to Section18.31(f) Building Permit Ordinance </w:t>
      </w:r>
    </w:p>
    <w:p w:rsidR="00F0735A" w:rsidRDefault="00F0735A" w:rsidP="006763A8">
      <w:pPr>
        <w:ind w:left="360"/>
        <w:rPr>
          <w:sz w:val="20"/>
        </w:rPr>
      </w:pPr>
    </w:p>
    <w:p w:rsidR="00F0735A" w:rsidRDefault="00F0735A" w:rsidP="006763A8">
      <w:pPr>
        <w:rPr>
          <w:sz w:val="20"/>
        </w:rPr>
      </w:pPr>
      <w:r>
        <w:rPr>
          <w:sz w:val="20"/>
        </w:rPr>
        <w:t xml:space="preserve">13.  </w:t>
      </w:r>
      <w:smartTag w:uri="urn:schemas-microsoft-com:office:smarttags" w:element="stockticker">
        <w:r>
          <w:rPr>
            <w:sz w:val="20"/>
          </w:rPr>
          <w:t>NEW</w:t>
        </w:r>
      </w:smartTag>
      <w:r>
        <w:rPr>
          <w:sz w:val="20"/>
        </w:rPr>
        <w:t xml:space="preserve"> BUSINESS</w:t>
      </w:r>
    </w:p>
    <w:p w:rsidR="00F0735A" w:rsidRDefault="00F0735A" w:rsidP="006763A8">
      <w:pPr>
        <w:numPr>
          <w:ilvl w:val="0"/>
          <w:numId w:val="4"/>
        </w:numPr>
        <w:rPr>
          <w:sz w:val="20"/>
        </w:rPr>
      </w:pPr>
      <w:r>
        <w:rPr>
          <w:sz w:val="20"/>
        </w:rPr>
        <w:t>Purchasing Policy Supplemental Policy for Federal Grants</w:t>
      </w:r>
    </w:p>
    <w:p w:rsidR="00F0735A" w:rsidRDefault="00F0735A" w:rsidP="006763A8">
      <w:pPr>
        <w:numPr>
          <w:ilvl w:val="0"/>
          <w:numId w:val="4"/>
        </w:numPr>
        <w:rPr>
          <w:sz w:val="20"/>
        </w:rPr>
      </w:pPr>
      <w:r>
        <w:rPr>
          <w:sz w:val="20"/>
        </w:rPr>
        <w:t>FY15 First Draft Budget Presentation</w:t>
      </w:r>
    </w:p>
    <w:p w:rsidR="00F0735A" w:rsidRDefault="00F0735A" w:rsidP="006763A8">
      <w:pPr>
        <w:ind w:left="360"/>
        <w:rPr>
          <w:sz w:val="20"/>
        </w:rPr>
      </w:pPr>
      <w:r w:rsidRPr="00E65345">
        <w:rPr>
          <w:sz w:val="20"/>
          <w:highlight w:val="yellow"/>
        </w:rPr>
        <w:t>c)   Public Defender FY16 Budget Funding Request (item removed)</w:t>
      </w:r>
      <w:r>
        <w:rPr>
          <w:sz w:val="20"/>
        </w:rPr>
        <w:t xml:space="preserve"> </w:t>
      </w:r>
    </w:p>
    <w:p w:rsidR="00F0735A" w:rsidRDefault="00F0735A" w:rsidP="006763A8">
      <w:pPr>
        <w:ind w:left="360"/>
        <w:rPr>
          <w:sz w:val="20"/>
        </w:rPr>
      </w:pPr>
    </w:p>
    <w:p w:rsidR="00F0735A" w:rsidRDefault="00F0735A" w:rsidP="006763A8">
      <w:pPr>
        <w:rPr>
          <w:sz w:val="20"/>
        </w:rPr>
      </w:pPr>
      <w:r>
        <w:rPr>
          <w:sz w:val="20"/>
        </w:rPr>
        <w:t xml:space="preserve">14.  PUBLIC COMMENT </w:t>
      </w:r>
    </w:p>
    <w:p w:rsidR="00F0735A" w:rsidRDefault="00F0735A" w:rsidP="006763A8">
      <w:pPr>
        <w:rPr>
          <w:sz w:val="20"/>
        </w:rPr>
      </w:pPr>
    </w:p>
    <w:p w:rsidR="00F0735A" w:rsidRDefault="00F0735A" w:rsidP="006763A8">
      <w:pPr>
        <w:rPr>
          <w:sz w:val="20"/>
        </w:rPr>
      </w:pPr>
      <w:r>
        <w:rPr>
          <w:sz w:val="20"/>
        </w:rPr>
        <w:t>15.  EXECUTIVE SESSION – Personnel/Litigation Matters</w:t>
      </w:r>
    </w:p>
    <w:p w:rsidR="00F0735A" w:rsidRDefault="00F0735A" w:rsidP="006763A8">
      <w:pPr>
        <w:rPr>
          <w:sz w:val="20"/>
        </w:rPr>
      </w:pPr>
    </w:p>
    <w:p w:rsidR="00F0735A" w:rsidRDefault="00F0735A" w:rsidP="006763A8">
      <w:pPr>
        <w:rPr>
          <w:sz w:val="20"/>
        </w:rPr>
      </w:pPr>
      <w:r>
        <w:rPr>
          <w:sz w:val="20"/>
        </w:rPr>
        <w:t>16.  ADJOURNMENT</w:t>
      </w:r>
    </w:p>
    <w:p w:rsidR="00F0735A" w:rsidRDefault="00F0735A" w:rsidP="008F2337">
      <w:pPr>
        <w:jc w:val="center"/>
      </w:pPr>
    </w:p>
    <w:p w:rsidR="00F0735A" w:rsidRDefault="00F0735A" w:rsidP="008F2337">
      <w:pPr>
        <w:jc w:val="center"/>
      </w:pPr>
    </w:p>
    <w:p w:rsidR="00F0735A" w:rsidRDefault="00F0735A" w:rsidP="008F2337">
      <w:pPr>
        <w:jc w:val="center"/>
      </w:pPr>
    </w:p>
    <w:p w:rsidR="00F0735A" w:rsidRDefault="00F0735A" w:rsidP="008F2337">
      <w:pPr>
        <w:jc w:val="center"/>
      </w:pPr>
    </w:p>
    <w:p w:rsidR="00F0735A" w:rsidRDefault="00F0735A" w:rsidP="008F2337">
      <w:pPr>
        <w:jc w:val="center"/>
      </w:pPr>
    </w:p>
    <w:p w:rsidR="00F0735A" w:rsidRDefault="00F0735A" w:rsidP="008F2337">
      <w:pPr>
        <w:jc w:val="center"/>
      </w:pPr>
    </w:p>
    <w:p w:rsidR="00F0735A" w:rsidRDefault="00F0735A" w:rsidP="008F2337">
      <w:pPr>
        <w:jc w:val="center"/>
      </w:pPr>
    </w:p>
    <w:p w:rsidR="00F0735A" w:rsidRDefault="00F0735A" w:rsidP="008F2337">
      <w:pPr>
        <w:jc w:val="center"/>
      </w:pPr>
    </w:p>
    <w:p w:rsidR="00F0735A" w:rsidRDefault="00F0735A" w:rsidP="008F2337">
      <w:pPr>
        <w:jc w:val="center"/>
      </w:pPr>
    </w:p>
    <w:p w:rsidR="00F0735A" w:rsidRDefault="00F0735A" w:rsidP="008F2337">
      <w:pPr>
        <w:jc w:val="center"/>
      </w:pPr>
    </w:p>
    <w:p w:rsidR="00F0735A" w:rsidRDefault="00F0735A" w:rsidP="008F2337">
      <w:pPr>
        <w:jc w:val="center"/>
      </w:pPr>
    </w:p>
    <w:p w:rsidR="00F0735A" w:rsidRDefault="00F0735A" w:rsidP="008F2337">
      <w:pPr>
        <w:jc w:val="center"/>
      </w:pPr>
    </w:p>
    <w:p w:rsidR="00F0735A" w:rsidRDefault="00F0735A" w:rsidP="008F2337">
      <w:pPr>
        <w:jc w:val="center"/>
      </w:pPr>
    </w:p>
    <w:p w:rsidR="00F0735A" w:rsidRDefault="00F0735A" w:rsidP="008F2337">
      <w:pPr>
        <w:jc w:val="center"/>
      </w:pPr>
    </w:p>
    <w:p w:rsidR="00F0735A" w:rsidRDefault="00F0735A" w:rsidP="008F2337">
      <w:pPr>
        <w:jc w:val="center"/>
      </w:pPr>
    </w:p>
    <w:p w:rsidR="00F0735A" w:rsidRDefault="00F0735A" w:rsidP="008F2337">
      <w:pPr>
        <w:jc w:val="center"/>
      </w:pPr>
    </w:p>
    <w:p w:rsidR="00F0735A" w:rsidRDefault="00F0735A" w:rsidP="008F2337">
      <w:pPr>
        <w:jc w:val="center"/>
      </w:pPr>
    </w:p>
    <w:p w:rsidR="00F0735A" w:rsidRDefault="00F0735A" w:rsidP="008F2337">
      <w:pPr>
        <w:jc w:val="center"/>
      </w:pPr>
    </w:p>
    <w:p w:rsidR="00F0735A" w:rsidRDefault="00F0735A" w:rsidP="008F2337">
      <w:pPr>
        <w:jc w:val="center"/>
      </w:pPr>
    </w:p>
    <w:p w:rsidR="00F0735A" w:rsidRDefault="00F0735A" w:rsidP="008F2337">
      <w:pPr>
        <w:jc w:val="center"/>
      </w:pPr>
    </w:p>
    <w:p w:rsidR="00F0735A" w:rsidRDefault="00F0735A" w:rsidP="008F2337">
      <w:pPr>
        <w:jc w:val="center"/>
      </w:pPr>
      <w:r>
        <w:lastRenderedPageBreak/>
        <w:t xml:space="preserve">Hart </w:t>
      </w:r>
      <w:smartTag w:uri="urn:schemas-microsoft-com:office:smarttags" w:element="PlaceType">
        <w:smartTag w:uri="urn:schemas-microsoft-com:office:smarttags" w:element="place">
          <w:r>
            <w:t>County</w:t>
          </w:r>
        </w:smartTag>
        <w:r>
          <w:t xml:space="preserve"> </w:t>
        </w:r>
        <w:smartTag w:uri="urn:schemas-microsoft-com:office:smarttags" w:element="PlaceName">
          <w:r>
            <w:t>Board</w:t>
          </w:r>
        </w:smartTag>
      </w:smartTag>
      <w:r>
        <w:t xml:space="preserve"> of Commissioners</w:t>
      </w:r>
    </w:p>
    <w:p w:rsidR="00F0735A" w:rsidRDefault="00F0735A" w:rsidP="008F2337">
      <w:pPr>
        <w:jc w:val="center"/>
      </w:pPr>
      <w:r>
        <w:t>June 9, 2015</w:t>
      </w:r>
    </w:p>
    <w:p w:rsidR="00F0735A" w:rsidRDefault="00F0735A" w:rsidP="008F2337">
      <w:pPr>
        <w:jc w:val="center"/>
      </w:pPr>
      <w:r>
        <w:t>5:30 p.m.</w:t>
      </w:r>
    </w:p>
    <w:p w:rsidR="00F0735A" w:rsidRDefault="00F0735A" w:rsidP="008F2337">
      <w:pPr>
        <w:jc w:val="center"/>
      </w:pPr>
    </w:p>
    <w:p w:rsidR="00F0735A" w:rsidRDefault="00F0735A" w:rsidP="008F2337">
      <w:r>
        <w:t xml:space="preserve">The Hart County Board of Commissioners met June 9, 2015 at 5:30 p.m. at the </w:t>
      </w:r>
      <w:smartTag w:uri="urn:schemas-microsoft-com:office:smarttags" w:element="place">
        <w:smartTag w:uri="urn:schemas-microsoft-com:office:smarttags" w:element="PlaceName">
          <w:r>
            <w:t>Hart</w:t>
          </w:r>
        </w:smartTag>
        <w:r>
          <w:t xml:space="preserve"> </w:t>
        </w:r>
        <w:smartTag w:uri="urn:schemas-microsoft-com:office:smarttags" w:element="PlaceType">
          <w:r>
            <w:t>County</w:t>
          </w:r>
        </w:smartTag>
        <w:r>
          <w:t xml:space="preserve"> </w:t>
        </w:r>
        <w:smartTag w:uri="urn:schemas-microsoft-com:office:smarttags" w:element="PlaceName">
          <w:r>
            <w:t>Administrative &amp; Emergency</w:t>
          </w:r>
        </w:smartTag>
        <w:r>
          <w:t xml:space="preserve"> </w:t>
        </w:r>
        <w:smartTag w:uri="urn:schemas-microsoft-com:office:smarttags" w:element="PlaceName">
          <w:r>
            <w:t>Services</w:t>
          </w:r>
        </w:smartTag>
        <w:r>
          <w:t xml:space="preserve"> </w:t>
        </w:r>
        <w:smartTag w:uri="urn:schemas-microsoft-com:office:smarttags" w:element="PlaceType">
          <w:r>
            <w:t>Center</w:t>
          </w:r>
        </w:smartTag>
      </w:smartTag>
      <w:r>
        <w:t xml:space="preserve">. </w:t>
      </w:r>
    </w:p>
    <w:p w:rsidR="00F0735A" w:rsidRDefault="00F0735A" w:rsidP="008F2337"/>
    <w:p w:rsidR="00F0735A" w:rsidRDefault="00F0735A" w:rsidP="008F2337">
      <w:r>
        <w:t xml:space="preserve">Chairman Jimmy Carey presided with Commissioners R C Oglesby, Frankie </w:t>
      </w:r>
      <w:proofErr w:type="spellStart"/>
      <w:r>
        <w:t>Teasley</w:t>
      </w:r>
      <w:proofErr w:type="spellEnd"/>
      <w:r>
        <w:t xml:space="preserve">, Ricky Carter and Joey Dorsey in attendance. </w:t>
      </w:r>
    </w:p>
    <w:p w:rsidR="00F0735A" w:rsidRDefault="00F0735A" w:rsidP="008F2337"/>
    <w:p w:rsidR="00F0735A" w:rsidRDefault="00F0735A" w:rsidP="008F2337">
      <w:pPr>
        <w:pStyle w:val="ListParagraph"/>
        <w:numPr>
          <w:ilvl w:val="0"/>
          <w:numId w:val="1"/>
        </w:numPr>
      </w:pPr>
      <w:r>
        <w:t xml:space="preserve">Prayer </w:t>
      </w:r>
    </w:p>
    <w:p w:rsidR="00F0735A" w:rsidRDefault="00F0735A" w:rsidP="008F2337">
      <w:r>
        <w:t xml:space="preserve">Prayer was offered by Rev. Brad Goss. </w:t>
      </w:r>
    </w:p>
    <w:p w:rsidR="00F0735A" w:rsidRDefault="00F0735A" w:rsidP="008F2337"/>
    <w:p w:rsidR="00F0735A" w:rsidRDefault="00F0735A" w:rsidP="008F2337">
      <w:pPr>
        <w:pStyle w:val="ListParagraph"/>
        <w:numPr>
          <w:ilvl w:val="0"/>
          <w:numId w:val="1"/>
        </w:numPr>
      </w:pPr>
      <w:r>
        <w:t xml:space="preserve">Pledge of Allegiance </w:t>
      </w:r>
    </w:p>
    <w:p w:rsidR="00F0735A" w:rsidRDefault="00F0735A" w:rsidP="008F2337">
      <w:r>
        <w:t xml:space="preserve">Everyone stood in observance of the Pledge of Allegiance. </w:t>
      </w:r>
    </w:p>
    <w:p w:rsidR="00F0735A" w:rsidRDefault="00F0735A" w:rsidP="008F2337"/>
    <w:p w:rsidR="00F0735A" w:rsidRDefault="00F0735A" w:rsidP="008F2337">
      <w:pPr>
        <w:pStyle w:val="ListParagraph"/>
        <w:numPr>
          <w:ilvl w:val="0"/>
          <w:numId w:val="1"/>
        </w:numPr>
      </w:pPr>
      <w:r>
        <w:t xml:space="preserve">Call to Order </w:t>
      </w:r>
    </w:p>
    <w:p w:rsidR="00F0735A" w:rsidRDefault="00F0735A" w:rsidP="008F2337">
      <w:r>
        <w:t xml:space="preserve">Chairman Carey called the meeting to order. </w:t>
      </w:r>
    </w:p>
    <w:p w:rsidR="00F0735A" w:rsidRDefault="00F0735A" w:rsidP="008F2337"/>
    <w:p w:rsidR="00F0735A" w:rsidRDefault="00F0735A" w:rsidP="008F2337">
      <w:pPr>
        <w:pStyle w:val="ListParagraph"/>
        <w:numPr>
          <w:ilvl w:val="0"/>
          <w:numId w:val="1"/>
        </w:numPr>
      </w:pPr>
      <w:r>
        <w:t xml:space="preserve">Welcome </w:t>
      </w:r>
    </w:p>
    <w:p w:rsidR="00F0735A" w:rsidRDefault="00F0735A" w:rsidP="008F2337">
      <w:r>
        <w:t xml:space="preserve">Chairman Carey welcomed those in attendance. </w:t>
      </w:r>
    </w:p>
    <w:p w:rsidR="00F0735A" w:rsidRDefault="00F0735A" w:rsidP="008F2337"/>
    <w:p w:rsidR="00F0735A" w:rsidRDefault="00F0735A" w:rsidP="008F2337">
      <w:pPr>
        <w:pStyle w:val="ListParagraph"/>
        <w:numPr>
          <w:ilvl w:val="0"/>
          <w:numId w:val="1"/>
        </w:numPr>
      </w:pPr>
      <w:r>
        <w:t xml:space="preserve">Approve Agenda </w:t>
      </w:r>
    </w:p>
    <w:p w:rsidR="00F0735A" w:rsidRDefault="00F0735A" w:rsidP="008F2337">
      <w:r>
        <w:t xml:space="preserve">Commissioner Dorsey moved to amend and approve the agenda to remove item 13 c; add item 15 personnel and litigation matters. Commissioner </w:t>
      </w:r>
      <w:proofErr w:type="spellStart"/>
      <w:r>
        <w:t>Teasley</w:t>
      </w:r>
      <w:proofErr w:type="spellEnd"/>
      <w:r>
        <w:t xml:space="preserve"> provided a second to the motion. The motion carried 5-0. </w:t>
      </w:r>
    </w:p>
    <w:p w:rsidR="00F0735A" w:rsidRDefault="00F0735A" w:rsidP="008F2337"/>
    <w:p w:rsidR="00F0735A" w:rsidRDefault="00F0735A" w:rsidP="003950C8">
      <w:pPr>
        <w:pStyle w:val="ListParagraph"/>
        <w:numPr>
          <w:ilvl w:val="0"/>
          <w:numId w:val="1"/>
        </w:numPr>
      </w:pPr>
      <w:r>
        <w:t xml:space="preserve">Approve Minutes of Previous Meeting(s) </w:t>
      </w:r>
    </w:p>
    <w:p w:rsidR="00F0735A" w:rsidRDefault="00F0735A" w:rsidP="003950C8">
      <w:pPr>
        <w:pStyle w:val="ListParagraph"/>
        <w:numPr>
          <w:ilvl w:val="0"/>
          <w:numId w:val="2"/>
        </w:numPr>
      </w:pPr>
      <w:r>
        <w:t xml:space="preserve">5/19/15 Called Meeting </w:t>
      </w:r>
    </w:p>
    <w:p w:rsidR="00F0735A" w:rsidRDefault="00F0735A" w:rsidP="003950C8">
      <w:pPr>
        <w:pStyle w:val="ListParagraph"/>
        <w:numPr>
          <w:ilvl w:val="0"/>
          <w:numId w:val="2"/>
        </w:numPr>
      </w:pPr>
      <w:r>
        <w:t xml:space="preserve">5/26/15 Regular Meeting </w:t>
      </w:r>
    </w:p>
    <w:p w:rsidR="00F0735A" w:rsidRDefault="00F0735A" w:rsidP="003950C8">
      <w:r>
        <w:t xml:space="preserve">Commissioner Oglesby moved to approve the meeting minutes of May 19, 2015 as amended. Commissioner </w:t>
      </w:r>
      <w:proofErr w:type="spellStart"/>
      <w:r>
        <w:t>Teasley</w:t>
      </w:r>
      <w:proofErr w:type="spellEnd"/>
      <w:r>
        <w:t xml:space="preserve"> provided a second to the motion. The motion carried 5-0. </w:t>
      </w:r>
    </w:p>
    <w:p w:rsidR="00F0735A" w:rsidRDefault="00F0735A" w:rsidP="003950C8"/>
    <w:p w:rsidR="00F0735A" w:rsidRDefault="00F0735A" w:rsidP="003950C8">
      <w:r>
        <w:t xml:space="preserve">Commissioner Dorsey moved to approve the minutes of May 26, 2015 as amended. Commissioner Carter provided a second to the motion. The motion carried 5-0. </w:t>
      </w:r>
    </w:p>
    <w:p w:rsidR="00F0735A" w:rsidRDefault="00F0735A" w:rsidP="003950C8"/>
    <w:p w:rsidR="00F0735A" w:rsidRDefault="00F0735A" w:rsidP="003950C8">
      <w:pPr>
        <w:pStyle w:val="ListParagraph"/>
        <w:numPr>
          <w:ilvl w:val="0"/>
          <w:numId w:val="1"/>
        </w:numPr>
      </w:pPr>
      <w:r>
        <w:t xml:space="preserve">Remarks By Invited Guests, Committees, Authorities </w:t>
      </w:r>
    </w:p>
    <w:p w:rsidR="00F0735A" w:rsidRDefault="00F0735A" w:rsidP="003950C8">
      <w:r>
        <w:t xml:space="preserve">None </w:t>
      </w:r>
    </w:p>
    <w:p w:rsidR="00F0735A" w:rsidRDefault="00F0735A" w:rsidP="003950C8"/>
    <w:p w:rsidR="00F0735A" w:rsidRDefault="00F0735A" w:rsidP="003950C8">
      <w:pPr>
        <w:pStyle w:val="ListParagraph"/>
        <w:numPr>
          <w:ilvl w:val="0"/>
          <w:numId w:val="1"/>
        </w:numPr>
      </w:pPr>
      <w:r>
        <w:t xml:space="preserve">Reports by Constitutional Officers &amp; Department Heads </w:t>
      </w:r>
    </w:p>
    <w:p w:rsidR="00F0735A" w:rsidRDefault="00F0735A" w:rsidP="003950C8">
      <w:r>
        <w:t xml:space="preserve">None </w:t>
      </w:r>
    </w:p>
    <w:p w:rsidR="00F0735A" w:rsidRDefault="00F0735A" w:rsidP="003950C8"/>
    <w:p w:rsidR="00F0735A" w:rsidRDefault="00F0735A" w:rsidP="003950C8">
      <w:pPr>
        <w:pStyle w:val="ListParagraph"/>
        <w:numPr>
          <w:ilvl w:val="0"/>
          <w:numId w:val="1"/>
        </w:numPr>
      </w:pPr>
      <w:smartTag w:uri="urn:schemas-microsoft-com:office:smarttags" w:element="place">
        <w:smartTag w:uri="urn:schemas-microsoft-com:office:smarttags" w:element="PlaceType">
          <w:r>
            <w:t>County</w:t>
          </w:r>
        </w:smartTag>
        <w:r>
          <w:t xml:space="preserve"> </w:t>
        </w:r>
        <w:smartTag w:uri="urn:schemas-microsoft-com:office:smarttags" w:element="PlaceName">
          <w:r>
            <w:t>Administrator</w:t>
          </w:r>
        </w:smartTag>
      </w:smartTag>
      <w:r>
        <w:t xml:space="preserve">’s Report </w:t>
      </w:r>
    </w:p>
    <w:p w:rsidR="00F0735A" w:rsidRDefault="00F0735A" w:rsidP="003950C8">
      <w:r>
        <w:t xml:space="preserve">None </w:t>
      </w:r>
    </w:p>
    <w:p w:rsidR="00F0735A" w:rsidRDefault="00F0735A" w:rsidP="003950C8"/>
    <w:p w:rsidR="00F0735A" w:rsidRDefault="00F0735A" w:rsidP="003950C8">
      <w:pPr>
        <w:pStyle w:val="ListParagraph"/>
        <w:numPr>
          <w:ilvl w:val="0"/>
          <w:numId w:val="1"/>
        </w:numPr>
      </w:pPr>
      <w:r>
        <w:t xml:space="preserve">Chairman’s Report </w:t>
      </w:r>
    </w:p>
    <w:p w:rsidR="00F0735A" w:rsidRDefault="00F0735A" w:rsidP="003950C8">
      <w:r>
        <w:t xml:space="preserve">Chairman Carey reported that the City &amp; County has been awarded a $500,000 grant for </w:t>
      </w:r>
      <w:smartTag w:uri="urn:schemas-microsoft-com:office:smarttags" w:element="place">
        <w:smartTag w:uri="urn:schemas-microsoft-com:office:smarttags" w:element="PlaceType">
          <w:r>
            <w:t>Lake</w:t>
          </w:r>
        </w:smartTag>
        <w:r>
          <w:t xml:space="preserve"> </w:t>
        </w:r>
        <w:smartTag w:uri="urn:schemas-microsoft-com:office:smarttags" w:element="PlaceName">
          <w:r>
            <w:t>Foods</w:t>
          </w:r>
        </w:smartTag>
      </w:smartTag>
      <w:r>
        <w:t xml:space="preserve"> expansion of which will increase the work force at the local facility. </w:t>
      </w:r>
    </w:p>
    <w:p w:rsidR="009F6C2A" w:rsidRDefault="009F6C2A" w:rsidP="003950C8"/>
    <w:p w:rsidR="00F0735A" w:rsidRDefault="00F0735A" w:rsidP="00B70693">
      <w:pPr>
        <w:pStyle w:val="ListParagraph"/>
        <w:numPr>
          <w:ilvl w:val="0"/>
          <w:numId w:val="1"/>
        </w:numPr>
      </w:pPr>
      <w:r>
        <w:t xml:space="preserve">Commissioners’ Reports </w:t>
      </w:r>
    </w:p>
    <w:p w:rsidR="00F0735A" w:rsidRDefault="00F0735A" w:rsidP="00B70693">
      <w:r>
        <w:t xml:space="preserve">Commissioner Oglesby inquired about the intersection of </w:t>
      </w:r>
      <w:smartTag w:uri="urn:schemas-microsoft-com:office:smarttags" w:element="address">
        <w:smartTag w:uri="urn:schemas-microsoft-com:office:smarttags" w:element="Street">
          <w:r>
            <w:t>Liberty Hill/Liberty Hill Church Road</w:t>
          </w:r>
        </w:smartTag>
      </w:smartTag>
      <w:r>
        <w:t xml:space="preserve">. Public Works Director Caime explained that the County has asked the DOT to look at this intersection twice.    The first time the DOT gave recommendations for safety improvements which were implemented by the County. More recently the County asked the DOT to advise if a 4 way stop was warranted at this intersection and the DOT advised that the traffic counts did not indicate a 4 way stop.  PW Director Caime explained that he will further investigate the potential for installing a 4 way stop and report back to the BOC. </w:t>
      </w:r>
    </w:p>
    <w:p w:rsidR="00F0735A" w:rsidRDefault="00F0735A" w:rsidP="00B70693"/>
    <w:p w:rsidR="00F0735A" w:rsidRDefault="00F0735A" w:rsidP="00B70693">
      <w:r>
        <w:t xml:space="preserve">Commissioner </w:t>
      </w:r>
      <w:proofErr w:type="spellStart"/>
      <w:r>
        <w:t>Teasley</w:t>
      </w:r>
      <w:proofErr w:type="spellEnd"/>
      <w:r>
        <w:t xml:space="preserve"> requested a follow up report on the status of road work orders submitted by the commissioners to the Road Department. </w:t>
      </w:r>
    </w:p>
    <w:p w:rsidR="00F0735A" w:rsidRDefault="00F0735A" w:rsidP="00B70693"/>
    <w:p w:rsidR="00F0735A" w:rsidRDefault="00F0735A" w:rsidP="00B70693">
      <w:r>
        <w:t xml:space="preserve">Commissioner Carter reminded the BOC to review the county code of ordinances; recommended involving staff members ideas to save the county money; he is awaiting a detailed report from the Tax </w:t>
      </w:r>
      <w:r>
        <w:lastRenderedPageBreak/>
        <w:t xml:space="preserve">Assessors’ office concerning an issue; need to discuss housing for the District Attorney and presented a detailed list of issues at the Recreation Park. </w:t>
      </w:r>
    </w:p>
    <w:p w:rsidR="00F0735A" w:rsidRDefault="00F0735A" w:rsidP="00B70693"/>
    <w:p w:rsidR="00F0735A" w:rsidRDefault="00F0735A" w:rsidP="00B73032">
      <w:pPr>
        <w:pStyle w:val="ListParagraph"/>
        <w:numPr>
          <w:ilvl w:val="0"/>
          <w:numId w:val="1"/>
        </w:numPr>
      </w:pPr>
      <w:r>
        <w:t xml:space="preserve">Old Business </w:t>
      </w:r>
    </w:p>
    <w:p w:rsidR="00F0735A" w:rsidRDefault="00F0735A" w:rsidP="00B73032">
      <w:pPr>
        <w:pStyle w:val="ListParagraph"/>
      </w:pPr>
      <w:r>
        <w:t xml:space="preserve">a) Poultry Farm Property Line Setback Ordinance Second </w:t>
      </w:r>
      <w:smartTag w:uri="urn:schemas-microsoft-com:office:smarttags" w:element="place">
        <w:smartTag w:uri="urn:schemas-microsoft-com:office:smarttags" w:element="City">
          <w:r>
            <w:t>Reading</w:t>
          </w:r>
        </w:smartTag>
      </w:smartTag>
      <w:r>
        <w:t xml:space="preserve"> </w:t>
      </w:r>
    </w:p>
    <w:p w:rsidR="00F0735A" w:rsidRDefault="00F0735A" w:rsidP="00B73032">
      <w:r>
        <w:t xml:space="preserve">Commissioner Dorsey moved to accept the second reading of the ordinance with the amendments. Commissioner Oglesby provided a second to the motion. </w:t>
      </w:r>
    </w:p>
    <w:p w:rsidR="00F0735A" w:rsidRDefault="00F0735A" w:rsidP="00B73032"/>
    <w:p w:rsidR="00F0735A" w:rsidRDefault="00F0735A" w:rsidP="00B73032">
      <w:r>
        <w:t xml:space="preserve">County resident Mary </w:t>
      </w:r>
      <w:proofErr w:type="spellStart"/>
      <w:r>
        <w:t>Kormanik</w:t>
      </w:r>
      <w:proofErr w:type="spellEnd"/>
      <w:r>
        <w:t xml:space="preserve"> commented on distance requirements, water levels, litter, odor and buffers for poultry farms. </w:t>
      </w:r>
    </w:p>
    <w:p w:rsidR="00F0735A" w:rsidRDefault="00F0735A" w:rsidP="00B73032"/>
    <w:p w:rsidR="00F0735A" w:rsidRDefault="00F0735A" w:rsidP="00B73032">
      <w:r>
        <w:t xml:space="preserve">Commissioner Dorsey gave a history behind the proposed setbacks. He reported that the poultry industry is highly regulated by the State and agriculture is the largest industry in the county. </w:t>
      </w:r>
    </w:p>
    <w:p w:rsidR="00F0735A" w:rsidRDefault="00F0735A" w:rsidP="00B73032"/>
    <w:p w:rsidR="00F0735A" w:rsidRDefault="00F0735A" w:rsidP="00B73032">
      <w:r>
        <w:t xml:space="preserve">The motion carried 5-0. </w:t>
      </w:r>
    </w:p>
    <w:p w:rsidR="00F0735A" w:rsidRDefault="00F0735A" w:rsidP="00B73032"/>
    <w:p w:rsidR="00F0735A" w:rsidRDefault="00F0735A" w:rsidP="00B73032">
      <w:r>
        <w:tab/>
        <w:t xml:space="preserve">b) Ho Variance Request Poultry House Construction (lapsed building permit) (Tabled Issue) </w:t>
      </w:r>
    </w:p>
    <w:p w:rsidR="00F0735A" w:rsidRDefault="00F0735A" w:rsidP="00B73032">
      <w:r>
        <w:t xml:space="preserve">Commissioner Oglesby moved to remove the issue from the table for discussion. Commissioner </w:t>
      </w:r>
      <w:proofErr w:type="spellStart"/>
      <w:r>
        <w:t>Teasley</w:t>
      </w:r>
      <w:proofErr w:type="spellEnd"/>
      <w:r>
        <w:t xml:space="preserve"> provided a second to the motion. The motion carried 5-0. </w:t>
      </w:r>
    </w:p>
    <w:p w:rsidR="00F0735A" w:rsidRDefault="00F0735A" w:rsidP="00B73032"/>
    <w:p w:rsidR="00F0735A" w:rsidRDefault="00F0735A" w:rsidP="00B73032">
      <w:r>
        <w:t xml:space="preserve">CA Caime explained that this project had a building permit prior to the moratorium however the permit lapsed due to the lack of work commencing.  He explained that the proposed project fits </w:t>
      </w:r>
      <w:proofErr w:type="spellStart"/>
      <w:r>
        <w:t>wihin</w:t>
      </w:r>
      <w:proofErr w:type="spellEnd"/>
      <w:r>
        <w:t xml:space="preserve"> the current requirements of the proposed poultry house ordinance.  Commissioner Oglesby moved to grant the variance request as this proposed facility will meet the newly proposed ordinance requirements for setbacks. Commissioner Carter provided a second to the motion. The motion carried 5-0. </w:t>
      </w:r>
    </w:p>
    <w:p w:rsidR="00F0735A" w:rsidRDefault="00F0735A" w:rsidP="00B73032"/>
    <w:p w:rsidR="00F0735A" w:rsidRDefault="00F0735A" w:rsidP="00B73032">
      <w:r>
        <w:tab/>
        <w:t xml:space="preserve">c) Matthew Kinder-Poultry House Variance Request (add one house) </w:t>
      </w:r>
    </w:p>
    <w:p w:rsidR="00F0735A" w:rsidRDefault="00F0735A" w:rsidP="00B73032">
      <w:r>
        <w:t xml:space="preserve">Commissioner Dorsey moved to grant the variance request as the process was started prior to the moratorium. Commissioner Carter provided a second to the motion. The motion carried 5-0. </w:t>
      </w:r>
    </w:p>
    <w:p w:rsidR="00F0735A" w:rsidRDefault="00F0735A" w:rsidP="00B73032"/>
    <w:p w:rsidR="00F0735A" w:rsidRDefault="00F0735A" w:rsidP="00B73032">
      <w:r>
        <w:tab/>
        <w:t xml:space="preserve">d) Second Reading to Section 18.31(f) Building Permit Ordinance </w:t>
      </w:r>
    </w:p>
    <w:p w:rsidR="00F0735A" w:rsidRDefault="00F0735A" w:rsidP="00B73032">
      <w:r>
        <w:t xml:space="preserve">Commissioner Oglesby moved to adopt the second reading of the ordinance. Commissioner Carter provided a second to the motion. The motion carried 5-0. </w:t>
      </w:r>
    </w:p>
    <w:p w:rsidR="00F0735A" w:rsidRDefault="00F0735A" w:rsidP="00B73032"/>
    <w:p w:rsidR="00F0735A" w:rsidRDefault="00F0735A" w:rsidP="00B73032">
      <w:pPr>
        <w:pStyle w:val="ListParagraph"/>
        <w:numPr>
          <w:ilvl w:val="0"/>
          <w:numId w:val="1"/>
        </w:numPr>
      </w:pPr>
      <w:r>
        <w:t xml:space="preserve">New Business </w:t>
      </w:r>
    </w:p>
    <w:p w:rsidR="00F0735A" w:rsidRDefault="00F0735A" w:rsidP="00C776AE">
      <w:pPr>
        <w:pStyle w:val="ListParagraph"/>
      </w:pPr>
      <w:r>
        <w:t xml:space="preserve">a) Purchasing Policy Supplemental Policy for Federal Grants </w:t>
      </w:r>
    </w:p>
    <w:p w:rsidR="00F0735A" w:rsidRDefault="00F0735A" w:rsidP="00C776AE">
      <w:r>
        <w:t xml:space="preserve">CA Caime explained that this policy revision is an addition to our existing purchasing policy and only relates to Federal Grants.  Commissioner Dorsey moved to adopt the supplemental policy related to federal grants. Commissioner Oglesby provided a second to the motion. The motion carried 5-0. </w:t>
      </w:r>
    </w:p>
    <w:p w:rsidR="00F0735A" w:rsidRDefault="00F0735A" w:rsidP="00C776AE"/>
    <w:p w:rsidR="00F0735A" w:rsidRDefault="00F0735A" w:rsidP="00C776AE">
      <w:r>
        <w:tab/>
        <w:t xml:space="preserve">b) FY16 First Draft Budget Presentation </w:t>
      </w:r>
    </w:p>
    <w:p w:rsidR="00F0735A" w:rsidRDefault="00F0735A" w:rsidP="00C776AE">
      <w:smartTag w:uri="urn:schemas-microsoft-com:office:smarttags" w:element="place">
        <w:smartTag w:uri="urn:schemas-microsoft-com:office:smarttags" w:element="PlaceType">
          <w:r>
            <w:t>County</w:t>
          </w:r>
        </w:smartTag>
        <w:r>
          <w:t xml:space="preserve"> </w:t>
        </w:r>
        <w:smartTag w:uri="urn:schemas-microsoft-com:office:smarttags" w:element="PlaceName">
          <w:r>
            <w:t>Administrator</w:t>
          </w:r>
        </w:smartTag>
      </w:smartTag>
      <w:r>
        <w:t xml:space="preserve"> Jon Caime presented the first draft of the FY16 budget. No official action was taken. </w:t>
      </w:r>
    </w:p>
    <w:p w:rsidR="00F0735A" w:rsidRDefault="00F0735A" w:rsidP="00C776AE"/>
    <w:p w:rsidR="00F0735A" w:rsidRDefault="00F0735A" w:rsidP="00176471">
      <w:pPr>
        <w:pStyle w:val="ListParagraph"/>
        <w:numPr>
          <w:ilvl w:val="0"/>
          <w:numId w:val="1"/>
        </w:numPr>
      </w:pPr>
      <w:r>
        <w:t xml:space="preserve">Public Comment </w:t>
      </w:r>
    </w:p>
    <w:p w:rsidR="00F0735A" w:rsidRDefault="00F0735A" w:rsidP="006D6190">
      <w:r>
        <w:t xml:space="preserve">None </w:t>
      </w:r>
    </w:p>
    <w:p w:rsidR="00F0735A" w:rsidRDefault="00F0735A" w:rsidP="006D6190"/>
    <w:p w:rsidR="00F0735A" w:rsidRDefault="00F0735A" w:rsidP="006D6190">
      <w:pPr>
        <w:pStyle w:val="ListParagraph"/>
        <w:numPr>
          <w:ilvl w:val="0"/>
          <w:numId w:val="1"/>
        </w:numPr>
      </w:pPr>
      <w:r>
        <w:t xml:space="preserve">Executive Session – Personnel/Litigation Matters </w:t>
      </w:r>
    </w:p>
    <w:p w:rsidR="00F0735A" w:rsidRDefault="00F0735A" w:rsidP="006D6190">
      <w:r>
        <w:t xml:space="preserve">Commissioner Oglesby moved to exit into Executive Session to discuss personnel and litigation matters. Commissioner </w:t>
      </w:r>
      <w:proofErr w:type="spellStart"/>
      <w:r>
        <w:t>Teasley</w:t>
      </w:r>
      <w:proofErr w:type="spellEnd"/>
      <w:r>
        <w:t xml:space="preserve"> provided a second to the motion. The motion carried 5-0. </w:t>
      </w:r>
    </w:p>
    <w:p w:rsidR="00F0735A" w:rsidRDefault="00F0735A" w:rsidP="006D6190"/>
    <w:p w:rsidR="00F0735A" w:rsidRDefault="00F0735A" w:rsidP="006D6190">
      <w:r>
        <w:t xml:space="preserve">Commissioners Dorsey and Oglesby exited the meeting during the Executive Session. </w:t>
      </w:r>
    </w:p>
    <w:p w:rsidR="00F0735A" w:rsidRDefault="00F0735A" w:rsidP="006D6190"/>
    <w:p w:rsidR="00F0735A" w:rsidRDefault="00F0735A" w:rsidP="006D6190">
      <w:r>
        <w:t xml:space="preserve">With no further action taken during Executive Session, Commissioner </w:t>
      </w:r>
      <w:proofErr w:type="spellStart"/>
      <w:r>
        <w:t>Teasley</w:t>
      </w:r>
      <w:proofErr w:type="spellEnd"/>
      <w:r>
        <w:t xml:space="preserve"> moved to exit Executive Session and reenter the regular meeting. Commissioner Carter provided a second to the motion. The motion carried 3-0. </w:t>
      </w:r>
    </w:p>
    <w:p w:rsidR="00F0735A" w:rsidRDefault="00F0735A" w:rsidP="006D6190"/>
    <w:p w:rsidR="00F0735A" w:rsidRDefault="00F0735A" w:rsidP="006D6190">
      <w:pPr>
        <w:pStyle w:val="ListParagraph"/>
        <w:numPr>
          <w:ilvl w:val="0"/>
          <w:numId w:val="1"/>
        </w:numPr>
      </w:pPr>
      <w:r>
        <w:t xml:space="preserve">Adjournment </w:t>
      </w:r>
    </w:p>
    <w:p w:rsidR="00F0735A" w:rsidRDefault="00F0735A" w:rsidP="006D6190">
      <w:r>
        <w:t xml:space="preserve">With no action taking place in the regular meeting, Commissioner Carter moved to adjourn the meeting. Commissioner </w:t>
      </w:r>
      <w:proofErr w:type="spellStart"/>
      <w:r>
        <w:t>Teasley</w:t>
      </w:r>
      <w:proofErr w:type="spellEnd"/>
      <w:r>
        <w:t xml:space="preserve"> provided a second to the motion. The motion carried 3-0. </w:t>
      </w:r>
    </w:p>
    <w:p w:rsidR="00F0735A" w:rsidRDefault="00F0735A" w:rsidP="006D6190"/>
    <w:p w:rsidR="00F0735A" w:rsidRDefault="00F0735A" w:rsidP="006D6190"/>
    <w:p w:rsidR="00F0735A" w:rsidRDefault="00F0735A" w:rsidP="006D6190"/>
    <w:p w:rsidR="00F0735A" w:rsidRDefault="00F0735A" w:rsidP="006D6190">
      <w:r>
        <w:t>------------------------------------------------------------</w:t>
      </w:r>
      <w:r>
        <w:tab/>
      </w:r>
      <w:r>
        <w:tab/>
        <w:t>----------------------------------------------------------</w:t>
      </w:r>
    </w:p>
    <w:p w:rsidR="00F0735A" w:rsidRDefault="00F0735A" w:rsidP="006D6190">
      <w:r>
        <w:lastRenderedPageBreak/>
        <w:t>Jimmy Carey, Chairman</w:t>
      </w:r>
      <w:r>
        <w:tab/>
      </w:r>
      <w:r>
        <w:tab/>
      </w:r>
      <w:r>
        <w:tab/>
      </w:r>
      <w:r>
        <w:tab/>
      </w:r>
      <w:r>
        <w:tab/>
      </w:r>
      <w:proofErr w:type="spellStart"/>
      <w:r>
        <w:t>Lawana</w:t>
      </w:r>
      <w:proofErr w:type="spellEnd"/>
      <w:r>
        <w:t xml:space="preserve"> Kahn, </w:t>
      </w:r>
      <w:smartTag w:uri="urn:schemas-microsoft-com:office:smarttags" w:element="PlaceType">
        <w:smartTag w:uri="urn:schemas-microsoft-com:office:smarttags" w:element="place">
          <w:r>
            <w:t>County</w:t>
          </w:r>
        </w:smartTag>
        <w:r>
          <w:t xml:space="preserve"> </w:t>
        </w:r>
        <w:smartTag w:uri="urn:schemas-microsoft-com:office:smarttags" w:element="PlaceName">
          <w:r>
            <w:t>Clerk</w:t>
          </w:r>
        </w:smartTag>
      </w:smartTag>
    </w:p>
    <w:p w:rsidR="00F0735A" w:rsidRDefault="009F6C2A" w:rsidP="006D6190">
      <w:r>
        <w:rPr>
          <w:noProof/>
        </w:rPr>
        <w:drawing>
          <wp:inline distT="0" distB="0" distL="0" distR="0">
            <wp:extent cx="5924550" cy="9801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4550" cy="9801225"/>
                    </a:xfrm>
                    <a:prstGeom prst="rect">
                      <a:avLst/>
                    </a:prstGeom>
                    <a:noFill/>
                    <a:ln>
                      <a:noFill/>
                    </a:ln>
                  </pic:spPr>
                </pic:pic>
              </a:graphicData>
            </a:graphic>
          </wp:inline>
        </w:drawing>
      </w:r>
    </w:p>
    <w:p w:rsidR="00F0735A" w:rsidRDefault="00F0735A" w:rsidP="006D6190"/>
    <w:p w:rsidR="00F0735A" w:rsidRDefault="00F0735A" w:rsidP="006D6190"/>
    <w:p w:rsidR="00F0735A" w:rsidRDefault="00F0735A" w:rsidP="006D6190"/>
    <w:p w:rsidR="00F0735A" w:rsidRDefault="00F0735A" w:rsidP="006D6190"/>
    <w:p w:rsidR="00F0735A" w:rsidRDefault="00F0735A" w:rsidP="006D6190"/>
    <w:sectPr w:rsidR="00F0735A" w:rsidSect="006763A8">
      <w:headerReference w:type="default" r:id="rId10"/>
      <w:footerReference w:type="defaul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E91" w:rsidRDefault="00AF7E91" w:rsidP="004B6126">
      <w:r>
        <w:separator/>
      </w:r>
    </w:p>
  </w:endnote>
  <w:endnote w:type="continuationSeparator" w:id="0">
    <w:p w:rsidR="00AF7E91" w:rsidRDefault="00AF7E91" w:rsidP="004B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35A" w:rsidRDefault="00AF7E91">
    <w:pPr>
      <w:pStyle w:val="Footer"/>
      <w:pBdr>
        <w:top w:val="single" w:sz="4" w:space="1" w:color="D9D9D9"/>
      </w:pBdr>
      <w:jc w:val="right"/>
    </w:pPr>
    <w:r>
      <w:fldChar w:fldCharType="begin"/>
    </w:r>
    <w:r>
      <w:instrText xml:space="preserve"> PAGE   \* MERGEFORMAT </w:instrText>
    </w:r>
    <w:r>
      <w:fldChar w:fldCharType="separate"/>
    </w:r>
    <w:r w:rsidR="00434AC1">
      <w:rPr>
        <w:noProof/>
      </w:rPr>
      <w:t>1</w:t>
    </w:r>
    <w:r>
      <w:rPr>
        <w:noProof/>
      </w:rPr>
      <w:fldChar w:fldCharType="end"/>
    </w:r>
    <w:r w:rsidR="00F0735A">
      <w:t xml:space="preserve"> | </w:t>
    </w:r>
    <w:r w:rsidR="00F0735A">
      <w:rPr>
        <w:color w:val="808080"/>
        <w:spacing w:val="60"/>
      </w:rPr>
      <w:t>Page</w:t>
    </w:r>
  </w:p>
  <w:p w:rsidR="00F0735A" w:rsidRDefault="00F073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E91" w:rsidRDefault="00AF7E91" w:rsidP="004B6126">
      <w:r>
        <w:separator/>
      </w:r>
    </w:p>
  </w:footnote>
  <w:footnote w:type="continuationSeparator" w:id="0">
    <w:p w:rsidR="00AF7E91" w:rsidRDefault="00AF7E91" w:rsidP="004B6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35A" w:rsidRDefault="00F07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833"/>
    <w:multiLevelType w:val="hybridMultilevel"/>
    <w:tmpl w:val="5030B04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DE08642A">
      <w:start w:val="1"/>
      <w:numFmt w:val="lowerLetter"/>
      <w:lvlText w:val="%3)"/>
      <w:lvlJc w:val="left"/>
      <w:pPr>
        <w:tabs>
          <w:tab w:val="num" w:pos="1980"/>
        </w:tabs>
        <w:ind w:left="19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059C60D8"/>
    <w:multiLevelType w:val="hybridMultilevel"/>
    <w:tmpl w:val="21AAEA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98C1160"/>
    <w:multiLevelType w:val="hybridMultilevel"/>
    <w:tmpl w:val="29228B3C"/>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C402A21"/>
    <w:multiLevelType w:val="hybridMultilevel"/>
    <w:tmpl w:val="98EE87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1B2401D"/>
    <w:multiLevelType w:val="hybridMultilevel"/>
    <w:tmpl w:val="33A49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6A92C69"/>
    <w:multiLevelType w:val="hybridMultilevel"/>
    <w:tmpl w:val="1CFC4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37"/>
    <w:rsid w:val="0006636A"/>
    <w:rsid w:val="00176471"/>
    <w:rsid w:val="001B380A"/>
    <w:rsid w:val="002D0ED0"/>
    <w:rsid w:val="003557EA"/>
    <w:rsid w:val="003950C8"/>
    <w:rsid w:val="003A0E82"/>
    <w:rsid w:val="00415B3C"/>
    <w:rsid w:val="00434AC1"/>
    <w:rsid w:val="004B6126"/>
    <w:rsid w:val="00665958"/>
    <w:rsid w:val="006763A8"/>
    <w:rsid w:val="006D6190"/>
    <w:rsid w:val="006E1483"/>
    <w:rsid w:val="0076118C"/>
    <w:rsid w:val="00764FE2"/>
    <w:rsid w:val="00806439"/>
    <w:rsid w:val="00882607"/>
    <w:rsid w:val="0089431F"/>
    <w:rsid w:val="008F2337"/>
    <w:rsid w:val="0098538C"/>
    <w:rsid w:val="009D4375"/>
    <w:rsid w:val="009F6C2A"/>
    <w:rsid w:val="00A36411"/>
    <w:rsid w:val="00A77A31"/>
    <w:rsid w:val="00AC0305"/>
    <w:rsid w:val="00AF7E91"/>
    <w:rsid w:val="00B70693"/>
    <w:rsid w:val="00B71D3D"/>
    <w:rsid w:val="00B73032"/>
    <w:rsid w:val="00B87A2E"/>
    <w:rsid w:val="00C776AE"/>
    <w:rsid w:val="00CA0156"/>
    <w:rsid w:val="00CF3872"/>
    <w:rsid w:val="00E4641A"/>
    <w:rsid w:val="00E6532C"/>
    <w:rsid w:val="00E65345"/>
    <w:rsid w:val="00EA490E"/>
    <w:rsid w:val="00F0735A"/>
    <w:rsid w:val="00F321A6"/>
    <w:rsid w:val="00FF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FE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F2337"/>
    <w:pPr>
      <w:ind w:left="720"/>
      <w:contextualSpacing/>
    </w:pPr>
  </w:style>
  <w:style w:type="paragraph" w:styleId="Header">
    <w:name w:val="header"/>
    <w:basedOn w:val="Normal"/>
    <w:link w:val="HeaderChar"/>
    <w:uiPriority w:val="99"/>
    <w:rsid w:val="004B6126"/>
    <w:pPr>
      <w:tabs>
        <w:tab w:val="center" w:pos="4680"/>
        <w:tab w:val="right" w:pos="9360"/>
      </w:tabs>
    </w:pPr>
  </w:style>
  <w:style w:type="character" w:customStyle="1" w:styleId="HeaderChar">
    <w:name w:val="Header Char"/>
    <w:basedOn w:val="DefaultParagraphFont"/>
    <w:link w:val="Header"/>
    <w:uiPriority w:val="99"/>
    <w:locked/>
    <w:rsid w:val="004B6126"/>
    <w:rPr>
      <w:rFonts w:cs="Times New Roman"/>
    </w:rPr>
  </w:style>
  <w:style w:type="paragraph" w:styleId="Footer">
    <w:name w:val="footer"/>
    <w:basedOn w:val="Normal"/>
    <w:link w:val="FooterChar"/>
    <w:uiPriority w:val="99"/>
    <w:rsid w:val="004B6126"/>
    <w:pPr>
      <w:tabs>
        <w:tab w:val="center" w:pos="4680"/>
        <w:tab w:val="right" w:pos="9360"/>
      </w:tabs>
    </w:pPr>
  </w:style>
  <w:style w:type="character" w:customStyle="1" w:styleId="FooterChar">
    <w:name w:val="Footer Char"/>
    <w:basedOn w:val="DefaultParagraphFont"/>
    <w:link w:val="Footer"/>
    <w:uiPriority w:val="99"/>
    <w:locked/>
    <w:rsid w:val="004B6126"/>
    <w:rPr>
      <w:rFonts w:cs="Times New Roman"/>
    </w:rPr>
  </w:style>
  <w:style w:type="paragraph" w:styleId="BalloonText">
    <w:name w:val="Balloon Text"/>
    <w:basedOn w:val="Normal"/>
    <w:link w:val="BalloonTextChar"/>
    <w:uiPriority w:val="99"/>
    <w:semiHidden/>
    <w:unhideWhenUsed/>
    <w:rsid w:val="00665958"/>
    <w:rPr>
      <w:rFonts w:ascii="Tahoma" w:hAnsi="Tahoma" w:cs="Tahoma"/>
      <w:sz w:val="16"/>
      <w:szCs w:val="16"/>
    </w:rPr>
  </w:style>
  <w:style w:type="character" w:customStyle="1" w:styleId="BalloonTextChar">
    <w:name w:val="Balloon Text Char"/>
    <w:basedOn w:val="DefaultParagraphFont"/>
    <w:link w:val="BalloonText"/>
    <w:uiPriority w:val="99"/>
    <w:semiHidden/>
    <w:rsid w:val="006659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FE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F2337"/>
    <w:pPr>
      <w:ind w:left="720"/>
      <w:contextualSpacing/>
    </w:pPr>
  </w:style>
  <w:style w:type="paragraph" w:styleId="Header">
    <w:name w:val="header"/>
    <w:basedOn w:val="Normal"/>
    <w:link w:val="HeaderChar"/>
    <w:uiPriority w:val="99"/>
    <w:rsid w:val="004B6126"/>
    <w:pPr>
      <w:tabs>
        <w:tab w:val="center" w:pos="4680"/>
        <w:tab w:val="right" w:pos="9360"/>
      </w:tabs>
    </w:pPr>
  </w:style>
  <w:style w:type="character" w:customStyle="1" w:styleId="HeaderChar">
    <w:name w:val="Header Char"/>
    <w:basedOn w:val="DefaultParagraphFont"/>
    <w:link w:val="Header"/>
    <w:uiPriority w:val="99"/>
    <w:locked/>
    <w:rsid w:val="004B6126"/>
    <w:rPr>
      <w:rFonts w:cs="Times New Roman"/>
    </w:rPr>
  </w:style>
  <w:style w:type="paragraph" w:styleId="Footer">
    <w:name w:val="footer"/>
    <w:basedOn w:val="Normal"/>
    <w:link w:val="FooterChar"/>
    <w:uiPriority w:val="99"/>
    <w:rsid w:val="004B6126"/>
    <w:pPr>
      <w:tabs>
        <w:tab w:val="center" w:pos="4680"/>
        <w:tab w:val="right" w:pos="9360"/>
      </w:tabs>
    </w:pPr>
  </w:style>
  <w:style w:type="character" w:customStyle="1" w:styleId="FooterChar">
    <w:name w:val="Footer Char"/>
    <w:basedOn w:val="DefaultParagraphFont"/>
    <w:link w:val="Footer"/>
    <w:uiPriority w:val="99"/>
    <w:locked/>
    <w:rsid w:val="004B6126"/>
    <w:rPr>
      <w:rFonts w:cs="Times New Roman"/>
    </w:rPr>
  </w:style>
  <w:style w:type="paragraph" w:styleId="BalloonText">
    <w:name w:val="Balloon Text"/>
    <w:basedOn w:val="Normal"/>
    <w:link w:val="BalloonTextChar"/>
    <w:uiPriority w:val="99"/>
    <w:semiHidden/>
    <w:unhideWhenUsed/>
    <w:rsid w:val="00665958"/>
    <w:rPr>
      <w:rFonts w:ascii="Tahoma" w:hAnsi="Tahoma" w:cs="Tahoma"/>
      <w:sz w:val="16"/>
      <w:szCs w:val="16"/>
    </w:rPr>
  </w:style>
  <w:style w:type="character" w:customStyle="1" w:styleId="BalloonTextChar">
    <w:name w:val="Balloon Text Char"/>
    <w:basedOn w:val="DefaultParagraphFont"/>
    <w:link w:val="BalloonText"/>
    <w:uiPriority w:val="99"/>
    <w:semiHidden/>
    <w:rsid w:val="00665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1028</Words>
  <Characters>5896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Hart County Board of Commissioners</vt:lpstr>
    </vt:vector>
  </TitlesOfParts>
  <Company>Microsoft</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 County Board of Commissioners</dc:title>
  <dc:creator>Lawana</dc:creator>
  <cp:lastModifiedBy>probinson</cp:lastModifiedBy>
  <cp:revision>2</cp:revision>
  <cp:lastPrinted>2015-06-19T17:28:00Z</cp:lastPrinted>
  <dcterms:created xsi:type="dcterms:W3CDTF">2015-07-06T14:30:00Z</dcterms:created>
  <dcterms:modified xsi:type="dcterms:W3CDTF">2015-07-06T14:30:00Z</dcterms:modified>
</cp:coreProperties>
</file>